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F1" w:rsidRPr="00BA06AE" w:rsidRDefault="008B167B" w:rsidP="00B832F1">
      <w:pPr>
        <w:pStyle w:val="berschrift1"/>
        <w:spacing w:before="120"/>
        <w:jc w:val="both"/>
      </w:pPr>
      <w:r>
        <w:t>Preisgekrönte HOLZ-HER Innovationen</w:t>
      </w:r>
    </w:p>
    <w:p w:rsidR="009D49E6" w:rsidRPr="00BA06AE" w:rsidRDefault="009D49E6" w:rsidP="009D49E6">
      <w:pPr>
        <w:jc w:val="both"/>
        <w:rPr>
          <w:sz w:val="24"/>
          <w:szCs w:val="24"/>
        </w:rPr>
      </w:pPr>
    </w:p>
    <w:p w:rsidR="009D49E6" w:rsidRPr="001601D5" w:rsidRDefault="009D49E6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06AE" w:rsidRDefault="00BA06AE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Seit der Firmenübernahme durch die Weinig AG in 2010, hat sich beim Holzwerkstoffspezialisten HOLZ-HER viel getan. Zahlreiche Projekte die gleich zu Beginn mit klar definierten Kundennutzen und unter Einbindung zahlreicher Synergieeffekte gestartet wurden, sind jetzt serienmäßig am Markt.</w:t>
      </w:r>
    </w:p>
    <w:p w:rsidR="00BA06AE" w:rsidRDefault="00BA06AE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06AE" w:rsidRDefault="00BA06AE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man hier vorausschauend Trends erkannt hat</w:t>
      </w:r>
      <w:r w:rsidR="000207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zeigt sich unter anderem an den zahlreichen Auszeichnungen, die HOLZ-HER Innovationen jüngst erhalten haben.</w:t>
      </w:r>
    </w:p>
    <w:p w:rsidR="00BA06AE" w:rsidRDefault="00BA06AE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92" w:rsidRDefault="00BA06AE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der erst kürzlich stattgefundenen Messe IWF in Atlanta, räumte HOLZ-HER gleich mit zwei der prestigeträchtigen Challenger Awards ab und stellte damit </w:t>
      </w:r>
      <w:r w:rsidR="00AF6092">
        <w:rPr>
          <w:rFonts w:ascii="Arial" w:hAnsi="Arial" w:cs="Arial"/>
          <w:sz w:val="24"/>
          <w:szCs w:val="24"/>
        </w:rPr>
        <w:t xml:space="preserve">Ihren technischen Vorsprung unter Beweis. </w:t>
      </w:r>
      <w:r w:rsidR="00020778">
        <w:rPr>
          <w:rFonts w:ascii="Arial" w:hAnsi="Arial" w:cs="Arial"/>
          <w:sz w:val="24"/>
          <w:szCs w:val="24"/>
        </w:rPr>
        <w:t>Prämiert wurden zum e</w:t>
      </w:r>
      <w:r w:rsidR="00AF6092">
        <w:rPr>
          <w:rFonts w:ascii="Arial" w:hAnsi="Arial" w:cs="Arial"/>
          <w:sz w:val="24"/>
          <w:szCs w:val="24"/>
        </w:rPr>
        <w:t>inen das neue vertikale CNC-Bearbeitungszentrum EVOLUTION 4mat</w:t>
      </w:r>
      <w:r w:rsidR="00020778">
        <w:rPr>
          <w:rFonts w:ascii="Arial" w:hAnsi="Arial" w:cs="Arial"/>
          <w:sz w:val="24"/>
          <w:szCs w:val="24"/>
        </w:rPr>
        <w:t xml:space="preserve"> </w:t>
      </w:r>
      <w:r w:rsidR="00AF6092">
        <w:rPr>
          <w:rFonts w:ascii="Arial" w:hAnsi="Arial" w:cs="Arial"/>
          <w:sz w:val="24"/>
          <w:szCs w:val="24"/>
        </w:rPr>
        <w:t xml:space="preserve">für die einzigartige Möglichkeit vierseitig in einer Aufspannung zu Formatieren. </w:t>
      </w:r>
      <w:r w:rsidR="00020778">
        <w:rPr>
          <w:rFonts w:ascii="Arial" w:hAnsi="Arial" w:cs="Arial"/>
          <w:sz w:val="24"/>
          <w:szCs w:val="24"/>
        </w:rPr>
        <w:t>Zum a</w:t>
      </w:r>
      <w:r w:rsidR="00AF6092">
        <w:rPr>
          <w:rFonts w:ascii="Arial" w:hAnsi="Arial" w:cs="Arial"/>
          <w:sz w:val="24"/>
          <w:szCs w:val="24"/>
        </w:rPr>
        <w:t>nderen das neu entwickelte Kleberauftragssystem Glu</w:t>
      </w:r>
      <w:r w:rsidR="00020778">
        <w:rPr>
          <w:rFonts w:ascii="Arial" w:hAnsi="Arial" w:cs="Arial"/>
          <w:sz w:val="24"/>
          <w:szCs w:val="24"/>
        </w:rPr>
        <w:t xml:space="preserve"> </w:t>
      </w:r>
      <w:r w:rsidR="00AF6092">
        <w:rPr>
          <w:rFonts w:ascii="Arial" w:hAnsi="Arial" w:cs="Arial"/>
          <w:sz w:val="24"/>
          <w:szCs w:val="24"/>
        </w:rPr>
        <w:t>Jet</w:t>
      </w:r>
      <w:r w:rsidR="00020778">
        <w:rPr>
          <w:rFonts w:ascii="Arial" w:hAnsi="Arial" w:cs="Arial"/>
          <w:sz w:val="24"/>
          <w:szCs w:val="24"/>
        </w:rPr>
        <w:t>,</w:t>
      </w:r>
      <w:r w:rsidR="00AF6092">
        <w:rPr>
          <w:rFonts w:ascii="Arial" w:hAnsi="Arial" w:cs="Arial"/>
          <w:sz w:val="24"/>
          <w:szCs w:val="24"/>
        </w:rPr>
        <w:t xml:space="preserve"> </w:t>
      </w:r>
      <w:r w:rsidR="00020778">
        <w:rPr>
          <w:rFonts w:ascii="Arial" w:hAnsi="Arial" w:cs="Arial"/>
          <w:sz w:val="24"/>
          <w:szCs w:val="24"/>
        </w:rPr>
        <w:t xml:space="preserve">das </w:t>
      </w:r>
      <w:r w:rsidR="00AF6092">
        <w:rPr>
          <w:rFonts w:ascii="Arial" w:hAnsi="Arial" w:cs="Arial"/>
          <w:sz w:val="24"/>
          <w:szCs w:val="24"/>
        </w:rPr>
        <w:t>wie die Jury entschied für „ultimate level of flexibility, quality and value“</w:t>
      </w:r>
      <w:r w:rsidR="00020778">
        <w:rPr>
          <w:rFonts w:ascii="Arial" w:hAnsi="Arial" w:cs="Arial"/>
          <w:sz w:val="24"/>
          <w:szCs w:val="24"/>
        </w:rPr>
        <w:t xml:space="preserve"> prämiert wurde</w:t>
      </w:r>
      <w:r w:rsidR="00576F1A">
        <w:rPr>
          <w:rFonts w:ascii="Arial" w:hAnsi="Arial" w:cs="Arial"/>
          <w:sz w:val="24"/>
          <w:szCs w:val="24"/>
        </w:rPr>
        <w:t>.</w:t>
      </w:r>
      <w:r w:rsidR="00AF6092">
        <w:rPr>
          <w:rFonts w:ascii="Arial" w:hAnsi="Arial" w:cs="Arial"/>
          <w:sz w:val="24"/>
          <w:szCs w:val="24"/>
        </w:rPr>
        <w:t xml:space="preserve"> </w:t>
      </w:r>
      <w:r w:rsidR="00576F1A">
        <w:rPr>
          <w:rFonts w:ascii="Arial" w:hAnsi="Arial" w:cs="Arial"/>
          <w:sz w:val="24"/>
          <w:szCs w:val="24"/>
        </w:rPr>
        <w:t>D</w:t>
      </w:r>
      <w:r w:rsidR="00AF6092">
        <w:rPr>
          <w:rFonts w:ascii="Arial" w:hAnsi="Arial" w:cs="Arial"/>
          <w:sz w:val="24"/>
          <w:szCs w:val="24"/>
        </w:rPr>
        <w:t>amit unterstreicht</w:t>
      </w:r>
      <w:r w:rsidR="00576F1A">
        <w:rPr>
          <w:rFonts w:ascii="Arial" w:hAnsi="Arial" w:cs="Arial"/>
          <w:sz w:val="24"/>
          <w:szCs w:val="24"/>
        </w:rPr>
        <w:t xml:space="preserve"> die Jury </w:t>
      </w:r>
      <w:r w:rsidR="00AF6092">
        <w:rPr>
          <w:rFonts w:ascii="Arial" w:hAnsi="Arial" w:cs="Arial"/>
          <w:sz w:val="24"/>
          <w:szCs w:val="24"/>
        </w:rPr>
        <w:t>die klaren und überlegenen Kundenvorteile</w:t>
      </w:r>
      <w:r w:rsidR="00020778">
        <w:rPr>
          <w:rFonts w:ascii="Arial" w:hAnsi="Arial" w:cs="Arial"/>
          <w:sz w:val="24"/>
          <w:szCs w:val="24"/>
        </w:rPr>
        <w:t xml:space="preserve"> von Glu Jet</w:t>
      </w:r>
      <w:r w:rsidR="00576F1A">
        <w:rPr>
          <w:rFonts w:ascii="Arial" w:hAnsi="Arial" w:cs="Arial"/>
          <w:sz w:val="24"/>
          <w:szCs w:val="24"/>
        </w:rPr>
        <w:t xml:space="preserve">. </w:t>
      </w:r>
    </w:p>
    <w:p w:rsidR="00576F1A" w:rsidRDefault="00576F1A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F1A" w:rsidRDefault="00576F1A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Bereits 2012 wurde das Glu Jet Kleberauftragssystem auf der Messe AWISA in Australien für das beste System zur Ve</w:t>
      </w:r>
      <w:r w:rsidR="00020778">
        <w:rPr>
          <w:rFonts w:ascii="Arial" w:hAnsi="Arial" w:cs="Arial"/>
          <w:sz w:val="24"/>
          <w:szCs w:val="24"/>
        </w:rPr>
        <w:t>rarbeitung von PUR-</w:t>
      </w:r>
      <w:r>
        <w:rPr>
          <w:rFonts w:ascii="Arial" w:hAnsi="Arial" w:cs="Arial"/>
          <w:sz w:val="24"/>
          <w:szCs w:val="24"/>
        </w:rPr>
        <w:t xml:space="preserve">Klebern mit dem Gold-Star-Award ausgezeichnet. Auf der AWISA 2014 konnte HOLZ-HER wiederholt einen Preis gewinnen. Diesmal erhielt </w:t>
      </w:r>
      <w:r>
        <w:rPr>
          <w:rFonts w:ascii="Arial" w:hAnsi="Arial" w:cs="Arial"/>
          <w:sz w:val="24"/>
          <w:szCs w:val="24"/>
        </w:rPr>
        <w:lastRenderedPageBreak/>
        <w:t xml:space="preserve">das neue HOLZ-HER Ltronic, als kosteneffizientestes System zur Aktivierung von Laserkanten, ebenfalls einen Gold-Star-Award. </w:t>
      </w:r>
    </w:p>
    <w:p w:rsidR="00576F1A" w:rsidRDefault="00576F1A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F1A" w:rsidRDefault="00576F1A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zahlreichen Auszeichnungen zeigen deutlich, dass sich HOLZ-HER immer weiter auf dem Weg zur Technologieführerschaft </w:t>
      </w:r>
      <w:r w:rsidR="00020778">
        <w:rPr>
          <w:rFonts w:ascii="Arial" w:hAnsi="Arial" w:cs="Arial"/>
          <w:sz w:val="24"/>
          <w:szCs w:val="24"/>
        </w:rPr>
        <w:t>im Handwerk befindet.</w:t>
      </w:r>
    </w:p>
    <w:p w:rsidR="009068A4" w:rsidRDefault="009068A4" w:rsidP="004A7AF9">
      <w:pPr>
        <w:pStyle w:val="Flietext"/>
        <w:spacing w:line="360" w:lineRule="auto"/>
        <w:jc w:val="both"/>
        <w:rPr>
          <w:rFonts w:ascii="Arial" w:hAnsi="Arial" w:cs="Arial"/>
          <w:sz w:val="20"/>
        </w:rPr>
      </w:pPr>
    </w:p>
    <w:p w:rsidR="004A7AF9" w:rsidRPr="0044289F" w:rsidRDefault="004A7AF9" w:rsidP="004A7AF9">
      <w:pPr>
        <w:pStyle w:val="Flietext"/>
        <w:spacing w:line="360" w:lineRule="auto"/>
        <w:jc w:val="both"/>
        <w:rPr>
          <w:rFonts w:ascii="Arial" w:hAnsi="Arial" w:cs="Arial"/>
          <w:sz w:val="20"/>
        </w:rPr>
      </w:pPr>
      <w:r w:rsidRPr="0044289F">
        <w:rPr>
          <w:rFonts w:ascii="Arial" w:hAnsi="Arial" w:cs="Arial"/>
          <w:sz w:val="20"/>
        </w:rPr>
        <w:t xml:space="preserve">Anhang: </w:t>
      </w:r>
    </w:p>
    <w:p w:rsidR="004E60F7" w:rsidRDefault="004A7AF9" w:rsidP="004A7AF9">
      <w:pPr>
        <w:pStyle w:val="Flietext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4289F">
        <w:rPr>
          <w:rFonts w:ascii="Arial" w:hAnsi="Arial" w:cs="Arial"/>
          <w:sz w:val="16"/>
          <w:szCs w:val="16"/>
        </w:rPr>
        <w:t>Bild:</w:t>
      </w:r>
      <w:r>
        <w:rPr>
          <w:rFonts w:ascii="Arial" w:hAnsi="Arial" w:cs="Arial"/>
          <w:sz w:val="16"/>
          <w:szCs w:val="16"/>
        </w:rPr>
        <w:t xml:space="preserve"> </w:t>
      </w:r>
      <w:r w:rsidR="004E60F7">
        <w:rPr>
          <w:rFonts w:ascii="Arial" w:hAnsi="Arial" w:cs="Arial"/>
          <w:sz w:val="16"/>
          <w:szCs w:val="16"/>
        </w:rPr>
        <w:t>Stolz präsentieren HOLZ-HER und WEINIG auf der Messe IWF in Atlanta die die beiden gewonnen Challenger Awards</w:t>
      </w:r>
    </w:p>
    <w:p w:rsidR="004E60F7" w:rsidRDefault="004E60F7" w:rsidP="004A7AF9">
      <w:pPr>
        <w:spacing w:line="360" w:lineRule="auto"/>
        <w:jc w:val="both"/>
        <w:rPr>
          <w:rFonts w:cs="Arial"/>
          <w:sz w:val="16"/>
          <w:szCs w:val="16"/>
        </w:rPr>
      </w:pPr>
    </w:p>
    <w:p w:rsidR="004A7AF9" w:rsidRDefault="00E519EE" w:rsidP="004A7AF9">
      <w:pPr>
        <w:spacing w:line="360" w:lineRule="auto"/>
        <w:jc w:val="both"/>
        <w:rPr>
          <w:lang w:val="pt-BR"/>
        </w:rPr>
      </w:pPr>
      <w:bookmarkStart w:id="0" w:name="_GoBack"/>
      <w:r>
        <w:rPr>
          <w:rFonts w:cs="Arial"/>
          <w:sz w:val="16"/>
          <w:szCs w:val="1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85pt;height:123.6pt">
            <v:imagedata r:id="rId7" o:title="ChAw_IWF_002"/>
          </v:shape>
        </w:pict>
      </w:r>
      <w:bookmarkEnd w:id="0"/>
      <w:r w:rsidR="004E60F7" w:rsidRPr="00F500C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pict>
          <v:shape id="_x0000_i1026" type="#_x0000_t75" style="width:185.9pt;height:123.6pt">
            <v:imagedata r:id="rId8" o:title="ChAw_IWF_003"/>
          </v:shape>
        </w:pict>
      </w:r>
    </w:p>
    <w:p w:rsidR="009D49E6" w:rsidRPr="009068A4" w:rsidRDefault="004E60F7" w:rsidP="001601D5">
      <w:pPr>
        <w:pStyle w:val="Flietext"/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9068A4">
        <w:rPr>
          <w:rFonts w:ascii="Arial" w:hAnsi="Arial" w:cs="Arial"/>
          <w:sz w:val="16"/>
          <w:szCs w:val="16"/>
          <w:lang w:val="pt-BR"/>
        </w:rPr>
        <w:t>V.l.n.r.:</w:t>
      </w:r>
      <w:r w:rsidR="009068A4" w:rsidRPr="009068A4">
        <w:rPr>
          <w:rFonts w:ascii="Arial" w:hAnsi="Arial" w:cs="Arial"/>
          <w:sz w:val="16"/>
          <w:szCs w:val="16"/>
          <w:lang w:val="pt-BR"/>
        </w:rPr>
        <w:tab/>
      </w:r>
      <w:r w:rsidR="009068A4" w:rsidRPr="009068A4">
        <w:rPr>
          <w:rFonts w:ascii="Arial" w:hAnsi="Arial" w:cs="Arial"/>
          <w:sz w:val="16"/>
          <w:szCs w:val="16"/>
          <w:lang w:val="pt-BR"/>
        </w:rPr>
        <w:tab/>
      </w:r>
      <w:r w:rsidR="009068A4" w:rsidRPr="009068A4">
        <w:rPr>
          <w:rFonts w:ascii="Arial" w:hAnsi="Arial" w:cs="Arial"/>
          <w:sz w:val="16"/>
          <w:szCs w:val="16"/>
          <w:lang w:val="pt-BR"/>
        </w:rPr>
        <w:tab/>
      </w:r>
      <w:r w:rsidR="009068A4" w:rsidRPr="009068A4">
        <w:rPr>
          <w:rFonts w:ascii="Arial" w:hAnsi="Arial" w:cs="Arial"/>
          <w:sz w:val="16"/>
          <w:szCs w:val="16"/>
          <w:lang w:val="pt-BR"/>
        </w:rPr>
        <w:tab/>
      </w:r>
      <w:r w:rsidR="009068A4" w:rsidRPr="009068A4">
        <w:rPr>
          <w:rFonts w:ascii="Arial" w:hAnsi="Arial" w:cs="Arial"/>
          <w:sz w:val="16"/>
          <w:szCs w:val="16"/>
          <w:lang w:val="pt-BR"/>
        </w:rPr>
        <w:tab/>
        <w:t xml:space="preserve">    V.l.n.r.:</w:t>
      </w:r>
      <w:r w:rsidR="009068A4" w:rsidRPr="009068A4">
        <w:rPr>
          <w:rFonts w:ascii="Arial" w:hAnsi="Arial" w:cs="Arial"/>
          <w:sz w:val="16"/>
          <w:szCs w:val="16"/>
          <w:lang w:val="pt-BR"/>
        </w:rPr>
        <w:br/>
        <w:t xml:space="preserve">Michael Cassel, Stefan Benkart, </w:t>
      </w:r>
      <w:r w:rsidR="00F500C9">
        <w:rPr>
          <w:rFonts w:ascii="Arial" w:hAnsi="Arial" w:cs="Arial"/>
          <w:sz w:val="16"/>
          <w:szCs w:val="16"/>
          <w:lang w:val="pt-BR"/>
        </w:rPr>
        <w:t>Dan Murphy</w:t>
      </w:r>
      <w:r w:rsidR="009068A4" w:rsidRPr="009068A4">
        <w:rPr>
          <w:rFonts w:ascii="Arial" w:hAnsi="Arial" w:cs="Arial"/>
          <w:sz w:val="16"/>
          <w:szCs w:val="16"/>
          <w:lang w:val="pt-BR"/>
        </w:rPr>
        <w:tab/>
      </w:r>
      <w:r w:rsidR="009068A4">
        <w:rPr>
          <w:rFonts w:ascii="Arial" w:hAnsi="Arial" w:cs="Arial"/>
          <w:sz w:val="16"/>
          <w:szCs w:val="16"/>
          <w:lang w:val="pt-BR"/>
        </w:rPr>
        <w:t xml:space="preserve">    </w:t>
      </w:r>
      <w:r w:rsidR="00F500C9" w:rsidRPr="00F500C9">
        <w:rPr>
          <w:rFonts w:ascii="Arial" w:hAnsi="Arial" w:cs="Arial"/>
          <w:sz w:val="16"/>
          <w:szCs w:val="16"/>
          <w:lang w:val="pt-BR"/>
        </w:rPr>
        <w:t>Dan Murphy</w:t>
      </w:r>
      <w:r w:rsidR="009068A4" w:rsidRPr="00F500C9">
        <w:rPr>
          <w:rFonts w:ascii="Arial" w:hAnsi="Arial" w:cs="Arial"/>
          <w:sz w:val="16"/>
          <w:szCs w:val="16"/>
          <w:lang w:val="pt-BR"/>
        </w:rPr>
        <w:t>, Frank Epple, Rick Hanigain</w:t>
      </w:r>
    </w:p>
    <w:p w:rsidR="009D49E6" w:rsidRDefault="009D49E6" w:rsidP="009D49E6">
      <w:pPr>
        <w:spacing w:line="360" w:lineRule="auto"/>
        <w:jc w:val="both"/>
        <w:rPr>
          <w:lang w:val="pt-BR"/>
        </w:rPr>
      </w:pPr>
    </w:p>
    <w:p w:rsidR="009068A4" w:rsidRPr="00F500C9" w:rsidRDefault="009068A4" w:rsidP="009068A4">
      <w:pPr>
        <w:pStyle w:val="Flietext"/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F500C9">
        <w:rPr>
          <w:rFonts w:ascii="Arial" w:hAnsi="Arial" w:cs="Arial"/>
          <w:sz w:val="16"/>
          <w:szCs w:val="16"/>
          <w:lang w:val="pt-BR"/>
        </w:rPr>
        <w:t>Bild: Der Challenger Award 2014</w:t>
      </w:r>
    </w:p>
    <w:p w:rsidR="009068A4" w:rsidRPr="00F500C9" w:rsidRDefault="00E519EE" w:rsidP="009068A4">
      <w:pPr>
        <w:spacing w:line="360" w:lineRule="auto"/>
        <w:jc w:val="both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pict>
          <v:shape id="_x0000_i1027" type="#_x0000_t75" style="width:135.4pt;height:153.65pt">
            <v:imagedata r:id="rId9" o:title="ChAw_winner_logo_2014"/>
          </v:shape>
        </w:pict>
      </w:r>
    </w:p>
    <w:p w:rsidR="00960100" w:rsidRDefault="009068A4" w:rsidP="009068A4">
      <w:pPr>
        <w:spacing w:line="360" w:lineRule="auto"/>
        <w:jc w:val="both"/>
        <w:rPr>
          <w:rFonts w:cs="Arial"/>
          <w:sz w:val="24"/>
          <w:szCs w:val="24"/>
        </w:rPr>
      </w:pPr>
      <w:r w:rsidRPr="00F500C9">
        <w:rPr>
          <w:rFonts w:cs="Arial"/>
          <w:sz w:val="16"/>
          <w:szCs w:val="16"/>
          <w:lang w:val="pt-BR"/>
        </w:rPr>
        <w:br w:type="page"/>
      </w:r>
      <w:r w:rsidR="0088198D">
        <w:rPr>
          <w:rFonts w:cs="Arial"/>
          <w:sz w:val="24"/>
          <w:szCs w:val="24"/>
        </w:rPr>
        <w:lastRenderedPageBreak/>
        <w:t>F</w:t>
      </w:r>
      <w:r w:rsidR="00960100">
        <w:rPr>
          <w:rFonts w:cs="Arial"/>
          <w:sz w:val="24"/>
          <w:szCs w:val="24"/>
        </w:rPr>
        <w:t>ür weitere Informationen wenden Sie sich bitte an:</w:t>
      </w:r>
    </w:p>
    <w:p w:rsidR="009D49E6" w:rsidRDefault="009D49E6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9E6" w:rsidRPr="003E3EB6" w:rsidRDefault="009D49E6" w:rsidP="009D49E6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HOLZ-HER </w:t>
      </w:r>
      <w:r w:rsidRPr="003E3EB6">
        <w:rPr>
          <w:rFonts w:ascii="Arial" w:hAnsi="Arial" w:cs="Arial"/>
          <w:sz w:val="24"/>
          <w:szCs w:val="24"/>
        </w:rPr>
        <w:t>GmbH</w:t>
      </w:r>
    </w:p>
    <w:p w:rsidR="00960100" w:rsidRPr="0088198D" w:rsidRDefault="00960100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198D">
        <w:rPr>
          <w:rFonts w:ascii="Arial" w:hAnsi="Arial" w:cs="Arial"/>
          <w:sz w:val="24"/>
          <w:szCs w:val="24"/>
        </w:rPr>
        <w:t>Plochinger Straße 65</w:t>
      </w:r>
    </w:p>
    <w:p w:rsidR="00960100" w:rsidRPr="009D0480" w:rsidRDefault="00960100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9D0480">
        <w:rPr>
          <w:rFonts w:ascii="Arial" w:hAnsi="Arial" w:cs="Arial"/>
          <w:sz w:val="24"/>
          <w:szCs w:val="24"/>
          <w:lang w:val="fr-FR"/>
        </w:rPr>
        <w:t>D-72622 Nürtingen</w:t>
      </w:r>
    </w:p>
    <w:p w:rsidR="00960100" w:rsidRPr="009D0480" w:rsidRDefault="00960100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9D0480">
        <w:rPr>
          <w:rFonts w:ascii="Arial" w:hAnsi="Arial" w:cs="Arial"/>
          <w:sz w:val="24"/>
          <w:szCs w:val="24"/>
          <w:lang w:val="fr-FR"/>
        </w:rPr>
        <w:t>T</w:t>
      </w:r>
      <w:r>
        <w:rPr>
          <w:rFonts w:ascii="Arial" w:hAnsi="Arial" w:cs="Arial"/>
          <w:sz w:val="24"/>
          <w:szCs w:val="24"/>
          <w:lang w:val="fr-FR"/>
        </w:rPr>
        <w:t>e</w:t>
      </w:r>
      <w:r w:rsidRPr="009D0480">
        <w:rPr>
          <w:rFonts w:ascii="Arial" w:hAnsi="Arial" w:cs="Arial"/>
          <w:sz w:val="24"/>
          <w:szCs w:val="24"/>
          <w:lang w:val="fr-FR"/>
        </w:rPr>
        <w:t>l.: +49 7022 702-</w:t>
      </w:r>
      <w:r w:rsidR="00B92732">
        <w:rPr>
          <w:rFonts w:ascii="Arial" w:hAnsi="Arial" w:cs="Arial"/>
          <w:sz w:val="24"/>
          <w:szCs w:val="24"/>
          <w:lang w:val="fr-FR"/>
        </w:rPr>
        <w:t>129</w:t>
      </w:r>
    </w:p>
    <w:p w:rsidR="00960100" w:rsidRPr="009D0480" w:rsidRDefault="00960100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9D0480">
        <w:rPr>
          <w:rFonts w:ascii="Arial" w:hAnsi="Arial" w:cs="Arial"/>
          <w:sz w:val="24"/>
          <w:szCs w:val="24"/>
          <w:lang w:val="fr-FR"/>
        </w:rPr>
        <w:t>Fax: +49 7022 702 101</w:t>
      </w:r>
    </w:p>
    <w:p w:rsidR="00960100" w:rsidRPr="00B92732" w:rsidRDefault="00960100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B92732">
        <w:rPr>
          <w:rFonts w:ascii="Arial" w:hAnsi="Arial" w:cs="Arial"/>
          <w:sz w:val="24"/>
          <w:szCs w:val="24"/>
          <w:lang w:val="it-IT"/>
        </w:rPr>
        <w:t xml:space="preserve">E-Mail: </w:t>
      </w:r>
      <w:r w:rsidR="00B92732" w:rsidRPr="00B92732">
        <w:rPr>
          <w:rFonts w:ascii="Arial" w:hAnsi="Arial" w:cs="Arial"/>
          <w:sz w:val="24"/>
          <w:szCs w:val="24"/>
          <w:lang w:val="it-IT"/>
        </w:rPr>
        <w:t>Philipp.Schulte-Derne</w:t>
      </w:r>
      <w:r w:rsidRPr="00B92732">
        <w:rPr>
          <w:rFonts w:ascii="Arial" w:hAnsi="Arial" w:cs="Arial"/>
          <w:sz w:val="24"/>
          <w:szCs w:val="24"/>
          <w:lang w:val="it-IT"/>
        </w:rPr>
        <w:t>@holzher.com</w:t>
      </w:r>
    </w:p>
    <w:p w:rsidR="00960100" w:rsidRPr="00B92732" w:rsidRDefault="00960100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B92732">
        <w:rPr>
          <w:rFonts w:ascii="Arial" w:hAnsi="Arial" w:cs="Arial"/>
          <w:sz w:val="24"/>
          <w:szCs w:val="24"/>
          <w:lang w:val="it-IT"/>
        </w:rPr>
        <w:t xml:space="preserve">Internet: </w:t>
      </w:r>
      <w:r w:rsidRPr="00B92732">
        <w:rPr>
          <w:rFonts w:ascii="Arial" w:hAnsi="Arial" w:cs="Arial"/>
          <w:color w:val="0000FF"/>
          <w:sz w:val="24"/>
          <w:szCs w:val="24"/>
          <w:u w:val="single"/>
          <w:lang w:val="it-IT"/>
        </w:rPr>
        <w:t>www.holzher.com</w:t>
      </w:r>
    </w:p>
    <w:p w:rsidR="00960100" w:rsidRPr="00B92732" w:rsidRDefault="00960100" w:rsidP="00960100">
      <w:pPr>
        <w:rPr>
          <w:lang w:val="it-IT"/>
        </w:rPr>
      </w:pPr>
    </w:p>
    <w:sectPr w:rsidR="00960100" w:rsidRPr="00B92732" w:rsidSect="0088198D">
      <w:headerReference w:type="default" r:id="rId10"/>
      <w:footerReference w:type="default" r:id="rId11"/>
      <w:pgSz w:w="11907" w:h="16840" w:code="9"/>
      <w:pgMar w:top="3686" w:right="2667" w:bottom="1418" w:left="1559" w:header="510" w:footer="34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F15" w:rsidRDefault="00016F15">
      <w:r>
        <w:separator/>
      </w:r>
    </w:p>
  </w:endnote>
  <w:endnote w:type="continuationSeparator" w:id="0">
    <w:p w:rsidR="00016F15" w:rsidRDefault="0001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9E6" w:rsidRDefault="009D49E6">
    <w:pPr>
      <w:pStyle w:val="Fuzeile"/>
    </w:pPr>
    <w:r>
      <w:tab/>
      <w:t xml:space="preserve">Seite </w:t>
    </w:r>
    <w:r w:rsidR="00EB0FD3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EB0FD3">
      <w:rPr>
        <w:rStyle w:val="Seitenzahl"/>
      </w:rPr>
      <w:fldChar w:fldCharType="separate"/>
    </w:r>
    <w:r w:rsidR="00E519EE">
      <w:rPr>
        <w:rStyle w:val="Seitenzahl"/>
        <w:noProof/>
      </w:rPr>
      <w:t>1</w:t>
    </w:r>
    <w:r w:rsidR="00EB0FD3">
      <w:rPr>
        <w:rStyle w:val="Seitenzahl"/>
      </w:rPr>
      <w:fldChar w:fldCharType="end"/>
    </w:r>
    <w:r>
      <w:rPr>
        <w:rStyle w:val="Seitenzahl"/>
      </w:rPr>
      <w:t xml:space="preserve"> von </w:t>
    </w:r>
    <w:r w:rsidR="00EB0FD3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EB0FD3">
      <w:rPr>
        <w:rStyle w:val="Seitenzahl"/>
      </w:rPr>
      <w:fldChar w:fldCharType="separate"/>
    </w:r>
    <w:r w:rsidR="00E519EE">
      <w:rPr>
        <w:rStyle w:val="Seitenzahl"/>
        <w:noProof/>
      </w:rPr>
      <w:t>3</w:t>
    </w:r>
    <w:r w:rsidR="00EB0FD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F15" w:rsidRDefault="00016F15">
      <w:r>
        <w:separator/>
      </w:r>
    </w:p>
  </w:footnote>
  <w:footnote w:type="continuationSeparator" w:id="0">
    <w:p w:rsidR="00016F15" w:rsidRDefault="00016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00" w:rsidRDefault="00960100">
    <w:pPr>
      <w:pStyle w:val="Kopfzeile"/>
      <w:jc w:val="right"/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6237"/>
      <w:gridCol w:w="2694"/>
    </w:tblGrid>
    <w:tr w:rsidR="00960100" w:rsidRPr="00417968">
      <w:tc>
        <w:tcPr>
          <w:tcW w:w="6237" w:type="dxa"/>
        </w:tcPr>
        <w:p w:rsidR="00960100" w:rsidRPr="0088198D" w:rsidRDefault="00960100" w:rsidP="00960100">
          <w:pPr>
            <w:pStyle w:val="Kopfzeile"/>
            <w:rPr>
              <w:b/>
              <w:i/>
            </w:rPr>
          </w:pPr>
          <w:r w:rsidRPr="0088198D">
            <w:rPr>
              <w:b/>
              <w:bCs/>
              <w:i/>
              <w:sz w:val="32"/>
            </w:rPr>
            <w:t>Press Release</w:t>
          </w:r>
        </w:p>
        <w:p w:rsidR="0088198D" w:rsidRPr="00AD2207" w:rsidRDefault="0088198D" w:rsidP="0088198D">
          <w:pPr>
            <w:pStyle w:val="Kopfzeile"/>
            <w:rPr>
              <w:b/>
              <w:noProof/>
              <w:sz w:val="24"/>
              <w:szCs w:val="24"/>
            </w:rPr>
          </w:pPr>
          <w:r w:rsidRPr="00AD2207">
            <w:rPr>
              <w:b/>
              <w:sz w:val="24"/>
              <w:szCs w:val="24"/>
            </w:rPr>
            <w:t xml:space="preserve">Nürtingen, </w:t>
          </w:r>
          <w:r w:rsidR="00EB0FD3"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 xml:space="preserve"> DATE  \@ "d. MMMM yyyy"  \* MERGEFORMAT </w:instrText>
          </w:r>
          <w:r w:rsidR="00EB0FD3">
            <w:rPr>
              <w:b/>
              <w:sz w:val="24"/>
              <w:szCs w:val="24"/>
            </w:rPr>
            <w:fldChar w:fldCharType="separate"/>
          </w:r>
          <w:r w:rsidR="00E519EE">
            <w:rPr>
              <w:b/>
              <w:noProof/>
              <w:sz w:val="24"/>
              <w:szCs w:val="24"/>
            </w:rPr>
            <w:t>7. November 2014</w:t>
          </w:r>
          <w:r w:rsidR="00EB0FD3">
            <w:rPr>
              <w:b/>
              <w:sz w:val="24"/>
              <w:szCs w:val="24"/>
            </w:rPr>
            <w:fldChar w:fldCharType="end"/>
          </w:r>
        </w:p>
        <w:p w:rsidR="0088198D" w:rsidRDefault="0088198D" w:rsidP="0088198D"/>
        <w:p w:rsidR="0088198D" w:rsidRPr="008853F7" w:rsidRDefault="0088198D" w:rsidP="0088198D">
          <w:r w:rsidRPr="008853F7">
            <w:t>Wörter</w:t>
          </w:r>
          <w:r>
            <w:t xml:space="preserve"> Gesamt: </w:t>
          </w:r>
          <w:fldSimple w:instr=" NUMWORDS   \* MERGEFORMAT ">
            <w:r>
              <w:rPr>
                <w:noProof/>
              </w:rPr>
              <w:t>30</w:t>
            </w:r>
          </w:fldSimple>
        </w:p>
        <w:p w:rsidR="00960100" w:rsidRPr="0088198D" w:rsidRDefault="0088198D" w:rsidP="0088198D">
          <w:r w:rsidRPr="008853F7">
            <w:t>Zeichen</w:t>
          </w:r>
          <w:r>
            <w:t xml:space="preserve"> (o. Leerzeichen)</w:t>
          </w:r>
          <w:r w:rsidRPr="008853F7">
            <w:t xml:space="preserve">: </w:t>
          </w:r>
          <w:fldSimple w:instr=" NUMCHARS   \* MERGEFORMAT ">
            <w:r>
              <w:rPr>
                <w:noProof/>
              </w:rPr>
              <w:t>198</w:t>
            </w:r>
          </w:fldSimple>
        </w:p>
      </w:tc>
      <w:tc>
        <w:tcPr>
          <w:tcW w:w="2694" w:type="dxa"/>
        </w:tcPr>
        <w:p w:rsidR="00960100" w:rsidRPr="00417968" w:rsidRDefault="00E519EE" w:rsidP="00960100">
          <w:pPr>
            <w:pStyle w:val="Kopfzeile"/>
            <w:tabs>
              <w:tab w:val="clear" w:pos="4536"/>
            </w:tabs>
            <w:rPr>
              <w:sz w:val="24"/>
              <w:szCs w:val="24"/>
              <w:lang w:val="en-GB"/>
            </w:rPr>
          </w:pPr>
          <w:r>
            <w:rPr>
              <w:sz w:val="136"/>
              <w:szCs w:val="136"/>
              <w:lang w:val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6.65pt;height:84.9pt">
                <v:imagedata r:id="rId1" o:title="HH_LOGO Transp"/>
              </v:shape>
            </w:pict>
          </w:r>
        </w:p>
        <w:p w:rsidR="00960100" w:rsidRPr="00417968" w:rsidRDefault="00960100" w:rsidP="00960100">
          <w:pPr>
            <w:pStyle w:val="Kopfzeile"/>
            <w:tabs>
              <w:tab w:val="clear" w:pos="4536"/>
              <w:tab w:val="clear" w:pos="9072"/>
              <w:tab w:val="left" w:pos="1877"/>
            </w:tabs>
            <w:rPr>
              <w:color w:val="000000"/>
              <w:sz w:val="18"/>
              <w:szCs w:val="18"/>
              <w:lang w:val="en-GB"/>
            </w:rPr>
          </w:pPr>
        </w:p>
      </w:tc>
    </w:tr>
  </w:tbl>
  <w:p w:rsidR="00960100" w:rsidRPr="009258BE" w:rsidRDefault="00E519EE" w:rsidP="00960100">
    <w:pPr>
      <w:rPr>
        <w:sz w:val="20"/>
      </w:rPr>
    </w:pPr>
    <w:r>
      <w:rPr>
        <w:noProof/>
        <w:sz w:val="20"/>
      </w:rPr>
      <w:pict>
        <v:line id="_x0000_s2056" style="position:absolute;z-index:-251658752;mso-position-horizontal-relative:text;mso-position-vertical-relative:text" from="-1.95pt,8.1pt" to="448.05pt,8.1pt" wrapcoords="0 0 0 1 602 1 602 0 0 0" strokecolor="#f60" strokeweight="1.5pt">
          <w10:wrap type="through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4E50"/>
    <w:multiLevelType w:val="singleLevel"/>
    <w:tmpl w:val="1126319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10F59D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591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E427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1F3D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862D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BB6E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9FC"/>
    <w:rsid w:val="00016F15"/>
    <w:rsid w:val="00020778"/>
    <w:rsid w:val="000A20AC"/>
    <w:rsid w:val="00144E80"/>
    <w:rsid w:val="001601D5"/>
    <w:rsid w:val="001B2C49"/>
    <w:rsid w:val="00250536"/>
    <w:rsid w:val="00324B32"/>
    <w:rsid w:val="004A7AF9"/>
    <w:rsid w:val="004E2E2A"/>
    <w:rsid w:val="004E60F7"/>
    <w:rsid w:val="004F3168"/>
    <w:rsid w:val="00576F1A"/>
    <w:rsid w:val="006B07B2"/>
    <w:rsid w:val="007669FC"/>
    <w:rsid w:val="007E569B"/>
    <w:rsid w:val="0088198D"/>
    <w:rsid w:val="008B167B"/>
    <w:rsid w:val="009068A4"/>
    <w:rsid w:val="00960100"/>
    <w:rsid w:val="009D49E6"/>
    <w:rsid w:val="00AF6092"/>
    <w:rsid w:val="00B832F1"/>
    <w:rsid w:val="00B92732"/>
    <w:rsid w:val="00BA06AE"/>
    <w:rsid w:val="00CC41DF"/>
    <w:rsid w:val="00DC0F5E"/>
    <w:rsid w:val="00E519EE"/>
    <w:rsid w:val="00EB0FD3"/>
    <w:rsid w:val="00EE2C39"/>
    <w:rsid w:val="00F500C9"/>
    <w:rsid w:val="00F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4EDF3CB8-879F-4AB9-BE3D-5C5E7B3B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0FD3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EB0FD3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EB0FD3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EB0FD3"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EB0FD3"/>
    <w:pPr>
      <w:ind w:left="360"/>
    </w:pPr>
  </w:style>
  <w:style w:type="paragraph" w:styleId="Textkrper">
    <w:name w:val="Body Text"/>
    <w:basedOn w:val="Standard"/>
    <w:rsid w:val="00EB0FD3"/>
    <w:rPr>
      <w:b/>
      <w:sz w:val="28"/>
    </w:rPr>
  </w:style>
  <w:style w:type="paragraph" w:styleId="Kopfzeile">
    <w:name w:val="header"/>
    <w:basedOn w:val="Standard"/>
    <w:rsid w:val="00EB0F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B0F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B0FD3"/>
  </w:style>
  <w:style w:type="table" w:styleId="Tabellenraster">
    <w:name w:val="Table Grid"/>
    <w:basedOn w:val="NormaleTabelle"/>
    <w:rsid w:val="0092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0F8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33CD1"/>
    <w:rPr>
      <w:color w:val="0000FF"/>
      <w:u w:val="single"/>
    </w:rPr>
  </w:style>
  <w:style w:type="character" w:styleId="Hervorhebung">
    <w:name w:val="Emphasis"/>
    <w:basedOn w:val="Absatz-Standardschriftart"/>
    <w:qFormat/>
    <w:rsid w:val="00B11F1F"/>
    <w:rPr>
      <w:b/>
      <w:bCs/>
      <w:i w:val="0"/>
      <w:iCs w:val="0"/>
    </w:rPr>
  </w:style>
  <w:style w:type="paragraph" w:customStyle="1" w:styleId="Flietext">
    <w:name w:val="Fließtext"/>
    <w:rsid w:val="004B22B5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  <w:style w:type="character" w:customStyle="1" w:styleId="berschrift1Zchn">
    <w:name w:val="Überschrift 1 Zchn"/>
    <w:basedOn w:val="Absatz-Standardschriftart"/>
    <w:link w:val="berschrift1"/>
    <w:rsid w:val="00AB6958"/>
    <w:rPr>
      <w:rFonts w:ascii="Arial" w:hAnsi="Arial"/>
      <w:b/>
      <w:sz w:val="28"/>
    </w:rPr>
  </w:style>
  <w:style w:type="character" w:customStyle="1" w:styleId="tw4winMark">
    <w:name w:val="tw4winMark"/>
    <w:uiPriority w:val="99"/>
    <w:rsid w:val="00AB6958"/>
    <w:rPr>
      <w:rFonts w:ascii="Courier New" w:hAnsi="Courier New"/>
      <w:vanish/>
      <w:color w:val="800080"/>
      <w:vertAlign w:val="subscript"/>
    </w:rPr>
  </w:style>
  <w:style w:type="paragraph" w:styleId="NurText">
    <w:name w:val="Plain Text"/>
    <w:basedOn w:val="Standard"/>
    <w:unhideWhenUsed/>
    <w:rsid w:val="00065345"/>
    <w:rPr>
      <w:rFonts w:ascii="Consolas" w:eastAsia="Calibri" w:hAnsi="Consolas"/>
      <w:sz w:val="21"/>
      <w:szCs w:val="21"/>
      <w:lang w:val="de-AT" w:eastAsia="en-US"/>
    </w:rPr>
  </w:style>
  <w:style w:type="paragraph" w:styleId="Textkrper2">
    <w:name w:val="Body Text 2"/>
    <w:basedOn w:val="Standard"/>
    <w:rsid w:val="00B832F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erndt\Lokale%20Einstellungen\Temporary%20Internet%20Files\OLK386\neue%20Vorlage%20V-Info%2003-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neue Vorlage V-Info 03-08.dot</Template>
  <TotalTime>0</TotalTime>
  <Pages>3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V-Info</vt:lpstr>
    </vt:vector>
  </TitlesOfParts>
  <Company>Dell Computer GmbH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V-Info</dc:title>
  <dc:subject/>
  <dc:creator>gerndt</dc:creator>
  <cp:keywords/>
  <dc:description/>
  <cp:lastModifiedBy>Schulte-Derne, Philipp</cp:lastModifiedBy>
  <cp:revision>6</cp:revision>
  <cp:lastPrinted>2010-07-09T15:44:00Z</cp:lastPrinted>
  <dcterms:created xsi:type="dcterms:W3CDTF">2014-10-28T09:28:00Z</dcterms:created>
  <dcterms:modified xsi:type="dcterms:W3CDTF">2014-11-07T09:45:00Z</dcterms:modified>
</cp:coreProperties>
</file>